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>
        <w:tblPrEx/>
        <w:trPr/>
        <w:tc>
          <w:tcPr>
            <w:tcW w:w="5637" w:type="dxa"/>
            <w:textDirection w:val="lrTb"/>
            <w:noWrap w:val="false"/>
          </w:tcPr>
          <w:p>
            <w:pPr>
              <w:ind w:left="283"/>
              <w:jc w:val="both"/>
              <w:keepNext/>
              <w:spacing w:after="120" w:line="300" w:lineRule="auto"/>
              <w:widowControl w:val="off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СО 6.2230/10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ind w:firstLine="33"/>
              <w:jc w:val="both"/>
              <w:keepNext/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Next/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Заместитель генерального директора по техническим вопросам –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Next/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главный инженер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АО «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Сибирь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Тываэнерго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Next/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_________________А.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Тара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«__» ___________________ 20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ind w:firstLine="709"/>
        <w:jc w:val="both"/>
        <w:spacing w:after="0" w:line="300" w:lineRule="auto"/>
        <w:rPr>
          <w:rFonts w:ascii="Times New Roman" w:hAnsi="Times New Roman" w:eastAsia="Times New Roman"/>
          <w:bCs/>
          <w:i/>
          <w:sz w:val="26"/>
          <w:szCs w:val="26"/>
          <w:lang w:eastAsia="ru-RU"/>
        </w:rPr>
        <w:outlineLvl w:val="1"/>
      </w:pPr>
      <w:r>
        <w:rPr>
          <w:rFonts w:ascii="Times New Roman" w:hAnsi="Times New Roman" w:eastAsia="Times New Roman"/>
          <w:bCs/>
          <w:i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i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на реконструкцию воздушной линии 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ВЛ 0,4кВ от ТП 28-03-02 Л2 с применением 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СИП  с.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Хандагайты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, 2,56 км.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center"/>
        <w:keepLines/>
        <w:keepNext/>
        <w:spacing w:after="0" w:line="240" w:lineRule="auto"/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numPr>
          <w:ilvl w:val="0"/>
          <w:numId w:val="8"/>
        </w:numPr>
        <w:contextualSpacing/>
        <w:ind w:left="0" w:firstLine="709"/>
        <w:jc w:val="both"/>
        <w:keepLines/>
        <w:keepNext/>
        <w:spacing w:after="0" w:line="240" w:lineRule="auto"/>
        <w:tabs>
          <w:tab w:val="num" w:pos="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Основание для проектирования.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numPr>
          <w:ilvl w:val="1"/>
          <w:numId w:val="8"/>
        </w:numPr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Информация от Западного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РЭС по реконструкции распределительных сетей напряжением 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предназначенных для непосредственного распределения электроэнергии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 потребителям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с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Хандагайты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подключенных к ТП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28-03-02 Л2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4680" w:leader="none"/>
          <w:tab w:val="left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Основные технические мероприятия: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Проведение реконструкции распределительных сетей 0,4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замена деревянных опор 0,4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" w:hAnsi="Times New Roman" w:eastAsia="Times New Roman"/>
          <w:sz w:val="26"/>
          <w:szCs w:val="26"/>
        </w:rPr>
        <w:t xml:space="preserve"> на железобетонные опоры (анкерно-угловая, анкерно-концевая, одностоечная)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замена голого провода марки АС на провод СИП 2;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переустройство вводов (спусков) к зданиям и сооружениям;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9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num" w:pos="0" w:leader="none"/>
          <w:tab w:val="clear" w:pos="1608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Cs/>
          <w:sz w:val="26"/>
          <w:szCs w:val="26"/>
          <w:lang w:eastAsia="ru-RU"/>
        </w:rPr>
        <w:t xml:space="preserve">учесть демонтаж и монтаж установленных приборов интеллектуальной системы уч</w:t>
      </w:r>
      <w:r>
        <w:rPr>
          <w:rFonts w:ascii="Times New Roman CYR" w:hAnsi="Times New Roman CYR" w:eastAsia="Times New Roman" w:cs="Times New Roman CYR"/>
          <w:bCs/>
          <w:sz w:val="26"/>
          <w:szCs w:val="26"/>
          <w:lang w:eastAsia="ru-RU"/>
        </w:rPr>
        <w:t xml:space="preserve">ета электроэнергии (далее ИСУЭ)</w:t>
      </w:r>
      <w:r>
        <w:t xml:space="preserve"> </w:t>
      </w:r>
      <w:r>
        <w:rPr>
          <w:rFonts w:ascii="Times New Roman CYR" w:hAnsi="Times New Roman CYR" w:eastAsia="Times New Roman" w:cs="Times New Roman CYR"/>
          <w:bCs/>
          <w:sz w:val="26"/>
          <w:szCs w:val="26"/>
          <w:lang w:eastAsia="ru-RU"/>
        </w:rPr>
        <w:t xml:space="preserve">с заменой вышедших из строя приборов на исправные, предоставленные Заказчиком, повторную пуско-наладку ИСУЭ</w:t>
      </w:r>
      <w:r>
        <w:rPr>
          <w:rFonts w:ascii="Times New Roman CYR" w:hAnsi="Times New Roman CYR" w:eastAsia="Times New Roman" w:cs="Times New Roman CYR"/>
          <w:bCs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1"/>
        </w:numPr>
        <w:ind w:left="0" w:firstLine="709"/>
        <w:jc w:val="both"/>
        <w:keepNext/>
        <w:spacing w:after="0" w:line="240" w:lineRule="auto"/>
        <w:widowControl w:val="off"/>
        <w:tabs>
          <w:tab w:val="left" w:pos="-3240" w:leader="none"/>
          <w:tab w:val="left" w:pos="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Cs/>
          <w:sz w:val="26"/>
          <w:szCs w:val="26"/>
          <w:lang w:eastAsia="ru-RU"/>
        </w:rPr>
        <w:t xml:space="preserve">учесть демонтаж и транспортировку элементов реконструированной ЛЭП.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46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Основные нормативно-технические документы (НТД), определяющие требования к проекту: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left" w:pos="-486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СНиП 11-01-95 в части, не противоречащей федеральным законам и постановлениям Правительства Российской Федерации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left" w:pos="-486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ПУЭ (действующее издание);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left" w:pos="-4860" w:leader="none"/>
          <w:tab w:val="num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ПТЭ (действующее издание);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10"/>
        </w:numPr>
        <w:ind w:left="0" w:firstLine="709"/>
        <w:jc w:val="both"/>
        <w:keepNext/>
        <w:spacing w:after="0" w:line="240" w:lineRule="auto"/>
        <w:widowControl w:val="off"/>
        <w:tabs>
          <w:tab w:val="num" w:pos="1080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прочие документы по усмотрению Заказчика.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8"/>
        </w:numPr>
        <w:ind w:left="0" w:firstLine="709"/>
        <w:jc w:val="both"/>
        <w:keepNext/>
        <w:spacing w:before="240" w:after="0" w:line="240" w:lineRule="auto"/>
        <w:widowControl w:val="off"/>
        <w:tabs>
          <w:tab w:val="left" w:pos="-4860" w:leader="none"/>
          <w:tab w:val="left" w:pos="1320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Основные характеристики строящихся объектов.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numPr>
          <w:ilvl w:val="1"/>
          <w:numId w:val="8"/>
        </w:numPr>
        <w:ind w:left="0" w:firstLine="709"/>
        <w:jc w:val="both"/>
        <w:keepNext/>
        <w:spacing w:before="120" w:after="120" w:line="240" w:lineRule="auto"/>
        <w:widowControl w:val="off"/>
        <w:tabs>
          <w:tab w:val="left" w:pos="1440" w:leader="none"/>
        </w:tabs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i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141"/>
        <w:gridCol w:w="4537"/>
      </w:tblGrid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  <w:t xml:space="preserve">Значение / Заданные характеристики*</w:t>
            </w:r>
            <w:r>
              <w:rPr>
                <w:rFonts w:ascii="Times New Roman" w:hAnsi="Times New Roman" w:eastAsia="Times New Roman"/>
                <w:b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Конструктивное исполнение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ВЛ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Номинальное напряжение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0,4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Длина по трассе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Определяется проектной документацией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Конструкция провода ВЛ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СИП-2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Конструкция провода вводов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СИП-4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Сечение провода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Определяется на момент проведения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предпроектного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 обследования электроустановок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Тип опор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ind w:hanging="7"/>
              <w:jc w:val="center"/>
              <w:keepNext/>
              <w:spacing w:after="0" w:line="30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железобетонные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W w:w="265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Количество опор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- одностоечных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- анкерных концевых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180" w:leader="none"/>
              </w:tabs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- анкерных угловых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W w:w="2344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Определяется проектной документацией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3960" w:leader="none"/>
          <w:tab w:val="left" w:pos="144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Требования к оформлению и содержанию проектной и рабочей документации.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numPr>
          <w:ilvl w:val="1"/>
          <w:numId w:val="8"/>
        </w:numPr>
        <w:jc w:val="both"/>
        <w:keepNext/>
        <w:spacing w:after="0" w:line="240" w:lineRule="auto"/>
        <w:widowControl w:val="off"/>
        <w:tabs>
          <w:tab w:val="left" w:pos="-396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Центр питания: фидер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28-03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/ТП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28-03-02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S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=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250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кВА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1"/>
          <w:numId w:val="8"/>
        </w:numPr>
        <w:jc w:val="both"/>
        <w:keepNext/>
        <w:spacing w:after="0" w:line="240" w:lineRule="auto"/>
        <w:widowControl w:val="off"/>
        <w:tabs>
          <w:tab w:val="left" w:pos="-396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Реконструкция 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на железобетонных опорах с применением СИП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-2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 Трассу прохождения 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определить при реконструкции. Реконструированные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опоры ВЛ-0,4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подключить в РУ-0,4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ТП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28-03-02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Л2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воздушном исполнении.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left="709"/>
        <w:jc w:val="both"/>
        <w:spacing w:after="0" w:line="240" w:lineRule="auto"/>
        <w:widowControl w:val="off"/>
        <w:tabs>
          <w:tab w:val="left" w:pos="-3960" w:leader="none"/>
          <w:tab w:val="left" w:pos="127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3960" w:leader="none"/>
          <w:tab w:val="left" w:pos="144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В составе проекта обосновать и выполнить.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Мероприятия по реконструкции ВЛ 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согласно приведенным характеристикам и обустройству ответвленных к жилым домам.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Мероприятия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по реконструкции и определению трассы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прохождения ВЛ 0,4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кВ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отходящей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28-03-02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Л2 </w:t>
      </w:r>
      <w:bookmarkStart w:id="0" w:name="_GoBack"/>
      <w:r/>
      <w:bookmarkEnd w:id="0"/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с установкой арматуры для крепления на железобетонных опорах провода СИП 2.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Сметную стоимость строительства приводить в двух уровнях цен: в базисном по состоянию на 01.01.202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и текущем, сложившемся ко времени составления смет.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Документацию по проекту в полном объеме (включая обосновывающие расчеты) представить заказчику в 4-х экземплярах на бумажном носителе и в 1 экз. в электронном виде на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CD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при этом текстовую и графическую информацию представить в стандартных форматах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Windows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MS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O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ffice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Acrobat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Reader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, а сметную документацию в формате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MS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val="en-US" w:eastAsia="ru-RU"/>
        </w:rPr>
        <w:t xml:space="preserve">Excel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и «Гранд Смета».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ab/>
        <w:t xml:space="preserve">Материалы в соответствии с ТЗ в полном объеме представить на рассмотрение и согласование в АО «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 для последующего прохождения государственной экспертизы и утверждения руководством АО «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tabs>
          <w:tab w:val="left" w:pos="-3960" w:leader="none"/>
          <w:tab w:val="left" w:pos="1440" w:leader="none"/>
        </w:tabs>
        <w:rPr>
          <w:rFonts w:ascii="Times New Roman" w:hAnsi="Times New Roman" w:eastAsia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 xml:space="preserve">Особые условия.</w:t>
      </w:r>
      <w:r>
        <w:rPr>
          <w:rFonts w:ascii="Times New Roman" w:hAnsi="Times New Roman" w:eastAsia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Разработанная проектно-сметная документация является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собственностью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заказчика,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и передача ее третьим лицам без его согласия запрещается. Проектная организация получает все необходимые согласования и заключения с природоохранными органами, ГО и ЧС, Министерством здравоохранения и социального развития Российской Федерации,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Главгосэкспертизой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России (при необходимости), Министерства земельных и имущественных отношений РТ, Администрация г. Кызыла.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-3960" w:leader="none"/>
          <w:tab w:val="left" w:pos="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Выполнить в составе проекта техническую часть закупочной документации для закупки оборудования (при необходимости).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  <w:tab w:val="left" w:pos="1276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6.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  <w:t xml:space="preserve">Срок выполнения проекта и проведения строительно-монтажных работ.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tabs>
          <w:tab w:val="left" w:pos="851" w:leader="none"/>
        </w:tabs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Согласно действующему законодательству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before="120"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  <w:t xml:space="preserve">Исходные данные для разработки проекта.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tabs>
          <w:tab w:val="left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Перечень исходных данных, сроки подготовки и их передачи их заказчиком проектной организации определяются договором на разработку проекта и календарным графиком с учетом рекомендации СНиП 11-01-95.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tabs>
          <w:tab w:val="left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120" w:line="240" w:lineRule="auto"/>
        <w:widowControl w:val="off"/>
        <w:tabs>
          <w:tab w:val="left" w:pos="1080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sectPr>
      <w:footerReference w:type="default" r:id="rId9"/>
      <w:footnotePr/>
      <w:endnotePr/>
      <w:type w:val="nextPage"/>
      <w:pgSz w:w="12240" w:h="15840" w:orient="portrait"/>
      <w:pgMar w:top="1418" w:right="851" w:bottom="1418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DINCyr-Regular">
    <w:panose1 w:val="02000603000000000000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</w:t>
    </w:r>
    <w:r>
      <w:fldChar w:fldCharType="end"/>
    </w:r>
    <w:r/>
  </w:p>
  <w:p>
    <w:pPr>
      <w:pStyle w:val="7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cs="Times New Roman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3621" w:hanging="360"/>
        <w:tabs>
          <w:tab w:val="num" w:pos="3621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608" w:hanging="360"/>
        <w:tabs>
          <w:tab w:val="num" w:pos="1608" w:leader="none"/>
        </w:tabs>
      </w:pPr>
      <w:rPr>
        <w:rFonts w:hint="default" w:ascii="Times New Roman" w:hAnsi="Times New Roman"/>
      </w:rPr>
    </w:lvl>
    <w:lvl w:ilvl="1">
      <w:start w:val="4"/>
      <w:numFmt w:val="bullet"/>
      <w:isLgl w:val="false"/>
      <w:suff w:val="tab"/>
      <w:lvlText w:val=""/>
      <w:lvlJc w:val="left"/>
      <w:pPr>
        <w:ind w:left="1620" w:hanging="360"/>
        <w:tabs>
          <w:tab w:val="num" w:pos="1620" w:leader="none"/>
        </w:tabs>
      </w:pPr>
      <w:rPr>
        <w:rFonts w:hint="default" w:ascii="Symbol" w:hAnsi="Symbol" w:eastAsia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340" w:hanging="360"/>
        <w:tabs>
          <w:tab w:val="num" w:pos="23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  <w:tabs>
          <w:tab w:val="num" w:pos="30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  <w:tabs>
          <w:tab w:val="num" w:pos="37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  <w:tabs>
          <w:tab w:val="num" w:pos="45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  <w:tabs>
          <w:tab w:val="num" w:pos="52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  <w:tabs>
          <w:tab w:val="num" w:pos="59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  <w:tabs>
          <w:tab w:val="num" w:pos="666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2"/>
    <w:next w:val="69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94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4"/>
    <w:link w:val="693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2"/>
    <w:next w:val="69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2"/>
    <w:next w:val="69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2"/>
    <w:next w:val="69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2"/>
    <w:next w:val="69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2"/>
    <w:next w:val="69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2"/>
    <w:next w:val="69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2"/>
    <w:next w:val="69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2"/>
    <w:next w:val="69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94"/>
    <w:link w:val="34"/>
    <w:uiPriority w:val="10"/>
    <w:rPr>
      <w:sz w:val="48"/>
      <w:szCs w:val="48"/>
    </w:rPr>
  </w:style>
  <w:style w:type="paragraph" w:styleId="36">
    <w:name w:val="Subtitle"/>
    <w:basedOn w:val="692"/>
    <w:next w:val="69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94"/>
    <w:link w:val="36"/>
    <w:uiPriority w:val="11"/>
    <w:rPr>
      <w:sz w:val="24"/>
      <w:szCs w:val="24"/>
    </w:rPr>
  </w:style>
  <w:style w:type="paragraph" w:styleId="38">
    <w:name w:val="Quote"/>
    <w:basedOn w:val="692"/>
    <w:next w:val="69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2"/>
    <w:next w:val="69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94"/>
    <w:link w:val="705"/>
    <w:uiPriority w:val="99"/>
  </w:style>
  <w:style w:type="character" w:styleId="45">
    <w:name w:val="Footer Char"/>
    <w:basedOn w:val="694"/>
    <w:link w:val="707"/>
    <w:uiPriority w:val="99"/>
  </w:style>
  <w:style w:type="paragraph" w:styleId="46">
    <w:name w:val="Caption"/>
    <w:basedOn w:val="692"/>
    <w:next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7"/>
    <w:uiPriority w:val="99"/>
  </w:style>
  <w:style w:type="table" w:styleId="49">
    <w:name w:val="Table Grid Light"/>
    <w:basedOn w:val="6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9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94"/>
    <w:uiPriority w:val="99"/>
    <w:unhideWhenUsed/>
    <w:rPr>
      <w:vertAlign w:val="superscript"/>
    </w:rPr>
  </w:style>
  <w:style w:type="paragraph" w:styleId="178">
    <w:name w:val="endnote text"/>
    <w:basedOn w:val="69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4"/>
    <w:uiPriority w:val="99"/>
    <w:semiHidden/>
    <w:unhideWhenUsed/>
    <w:rPr>
      <w:vertAlign w:val="superscript"/>
    </w:rPr>
  </w:style>
  <w:style w:type="paragraph" w:styleId="181">
    <w:name w:val="toc 1"/>
    <w:basedOn w:val="692"/>
    <w:next w:val="69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2"/>
    <w:next w:val="69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2"/>
    <w:next w:val="69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2"/>
    <w:next w:val="69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2"/>
    <w:next w:val="69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2"/>
    <w:next w:val="69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2"/>
    <w:next w:val="69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2"/>
    <w:next w:val="69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2"/>
    <w:next w:val="69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2"/>
    <w:next w:val="692"/>
    <w:uiPriority w:val="99"/>
    <w:unhideWhenUsed/>
    <w:pPr>
      <w:spacing w:after="0" w:afterAutospacing="0"/>
    </w:pPr>
  </w:style>
  <w:style w:type="paragraph" w:styleId="69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3">
    <w:name w:val="Heading 2"/>
    <w:basedOn w:val="692"/>
    <w:next w:val="692"/>
    <w:link w:val="712"/>
    <w:semiHidden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character" w:styleId="694" w:default="1">
    <w:name w:val="Default Paragraph Font"/>
    <w:uiPriority w:val="1"/>
    <w:semiHidden/>
    <w:unhideWhenUsed/>
  </w:style>
  <w:style w:type="table" w:styleId="6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6" w:default="1">
    <w:name w:val="No List"/>
    <w:uiPriority w:val="99"/>
    <w:semiHidden/>
    <w:unhideWhenUsed/>
  </w:style>
  <w:style w:type="table" w:styleId="697">
    <w:name w:val="Table Grid"/>
    <w:basedOn w:val="69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98" w:customStyle="1">
    <w:name w:val="Абзац списка1"/>
    <w:basedOn w:val="692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699">
    <w:name w:val="Body Text Indent"/>
    <w:basedOn w:val="692"/>
    <w:link w:val="700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700" w:customStyle="1">
    <w:name w:val="Основной текст с отступом Знак"/>
    <w:link w:val="699"/>
    <w:rPr>
      <w:rFonts w:ascii="Times New Roman" w:hAnsi="Times New Roman" w:eastAsia="Times New Roman"/>
      <w:sz w:val="24"/>
      <w:szCs w:val="24"/>
    </w:rPr>
  </w:style>
  <w:style w:type="paragraph" w:styleId="701">
    <w:name w:val="Balloon Text"/>
    <w:basedOn w:val="692"/>
    <w:link w:val="70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702" w:customStyle="1">
    <w:name w:val="Текст выноски Знак"/>
    <w:link w:val="70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703" w:customStyle="1">
    <w:name w:val="Стиль3"/>
    <w:basedOn w:val="692"/>
    <w:link w:val="704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704" w:customStyle="1">
    <w:name w:val="Стиль3 Знак"/>
    <w:link w:val="703"/>
    <w:rPr>
      <w:rFonts w:ascii="Arial" w:hAnsi="Arial" w:eastAsia="Times New Roman" w:cs="Arial"/>
      <w:sz w:val="22"/>
      <w:szCs w:val="22"/>
    </w:rPr>
  </w:style>
  <w:style w:type="paragraph" w:styleId="705">
    <w:name w:val="Header"/>
    <w:basedOn w:val="692"/>
    <w:link w:val="70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6" w:customStyle="1">
    <w:name w:val="Верхний колонтитул Знак"/>
    <w:link w:val="705"/>
    <w:uiPriority w:val="99"/>
    <w:rPr>
      <w:sz w:val="22"/>
      <w:szCs w:val="22"/>
      <w:lang w:eastAsia="en-US"/>
    </w:rPr>
  </w:style>
  <w:style w:type="paragraph" w:styleId="707">
    <w:name w:val="Footer"/>
    <w:basedOn w:val="692"/>
    <w:link w:val="70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8" w:customStyle="1">
    <w:name w:val="Нижний колонтитул Знак"/>
    <w:link w:val="707"/>
    <w:uiPriority w:val="99"/>
    <w:rPr>
      <w:sz w:val="22"/>
      <w:szCs w:val="22"/>
      <w:lang w:eastAsia="en-US"/>
    </w:rPr>
  </w:style>
  <w:style w:type="paragraph" w:styleId="709" w:customStyle="1">
    <w:name w:val="Pa2"/>
    <w:basedOn w:val="692"/>
    <w:next w:val="692"/>
    <w:uiPriority w:val="99"/>
    <w:pPr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character" w:styleId="710">
    <w:name w:val="Placeholder Text"/>
    <w:basedOn w:val="694"/>
    <w:uiPriority w:val="99"/>
    <w:semiHidden/>
    <w:rPr>
      <w:color w:val="808080"/>
    </w:rPr>
  </w:style>
  <w:style w:type="paragraph" w:styleId="711">
    <w:name w:val="List Paragraph"/>
    <w:basedOn w:val="692"/>
    <w:uiPriority w:val="34"/>
    <w:qFormat/>
    <w:pPr>
      <w:contextualSpacing/>
      <w:ind w:left="720"/>
    </w:pPr>
  </w:style>
  <w:style w:type="character" w:styleId="712" w:customStyle="1">
    <w:name w:val="Заголовок 2 Знак"/>
    <w:basedOn w:val="694"/>
    <w:link w:val="693"/>
    <w:semiHidden/>
    <w:rPr>
      <w:rFonts w:ascii="Cambria" w:hAnsi="Cambria" w:eastAsia="Times New Roman"/>
      <w:b/>
      <w:bCs/>
      <w:i/>
      <w:iCs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73726-4FA5-4755-8CE5-E0F3F47B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gammel_ea</dc:creator>
  <cp:revision>19</cp:revision>
  <dcterms:created xsi:type="dcterms:W3CDTF">2022-12-21T03:33:00Z</dcterms:created>
  <dcterms:modified xsi:type="dcterms:W3CDTF">2025-05-26T06:27:25Z</dcterms:modified>
</cp:coreProperties>
</file>